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小标宋" w:hAnsi="黑体" w:eastAsia="小标宋"/>
          <w:b/>
          <w:sz w:val="36"/>
          <w:szCs w:val="36"/>
        </w:rPr>
      </w:pPr>
      <w:bookmarkStart w:id="0" w:name="_GoBack"/>
      <w:r>
        <w:rPr>
          <w:rFonts w:hint="eastAsia" w:ascii="小标宋" w:hAnsi="黑体" w:eastAsia="小标宋"/>
          <w:b/>
          <w:sz w:val="36"/>
          <w:szCs w:val="36"/>
        </w:rPr>
        <w:t>2019年秋季开学校园安全隐患台账</w:t>
      </w:r>
    </w:p>
    <w:bookmarkEnd w:id="0"/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                             填报日期：</w:t>
      </w:r>
    </w:p>
    <w:tbl>
      <w:tblPr>
        <w:tblStyle w:val="2"/>
        <w:tblW w:w="9512" w:type="dxa"/>
        <w:jc w:val="center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77"/>
        <w:gridCol w:w="2552"/>
        <w:gridCol w:w="1992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问题清单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整改措施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整改完成时限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填表人：                         联系电话：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50BF0"/>
    <w:rsid w:val="74A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2019-09-03T00:10:00Z</dcterms:created>
  <dc:creator>bw</dc:creator>
  <cp:lastModifiedBy>bw</cp:lastModifiedBy>
  <dcterms:modified xsi:type="dcterms:W3CDTF">2019-09-03T00:11:42Z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